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8379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8379460"/>
                    </a:xfrm>
                    <a:prstGeom prst="rect">
                      <a:avLst/>
                    </a:prstGeom>
                    <a:noFill/>
                  </pic:spPr>
                </pic:pic>
              </a:graphicData>
            </a:graphic>
          </wp:anchor>
        </w:drawing>
      </w:r>
    </w:p>
    <w:p>
      <w:pPr>
        <w:spacing w:after="0" w:line="1208" w:lineRule="exact"/>
        <w:rPr>
          <w:sz w:val="24"/>
          <w:szCs w:val="24"/>
          <w:color w:val="auto"/>
        </w:rPr>
      </w:pPr>
    </w:p>
    <w:p>
      <w:pPr>
        <w:sectPr>
          <w:pgSz w:w="11900" w:h="16918" w:orient="portrait"/>
          <w:cols w:equalWidth="0" w:num="2">
            <w:col w:w="2300" w:space="32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Merten Jesse E</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380"/>
        <w:spacing w:after="0" w:line="324" w:lineRule="auto"/>
        <w:rPr>
          <w:sz w:val="20"/>
          <w:szCs w:val="20"/>
          <w:color w:val="auto"/>
        </w:rPr>
      </w:pPr>
      <w:r>
        <w:rPr>
          <w:rFonts w:ascii="Times New Roman" w:cs="Times New Roman" w:eastAsia="Times New Roman" w:hAnsi="Times New Roman"/>
          <w:sz w:val="16"/>
          <w:szCs w:val="16"/>
          <w:color w:val="0000FF"/>
        </w:rPr>
        <w:t>C/O THE ALLSTATE CORPORATION 3100 SANDERS ROAD</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ALLSTATE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ALL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02/24/2026</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553"/>
        <w:spacing w:after="0"/>
        <w:rPr>
          <w:sz w:val="20"/>
          <w:szCs w:val="20"/>
          <w:color w:val="auto"/>
        </w:rPr>
      </w:pPr>
      <w:r>
        <w:rPr>
          <w:rFonts w:ascii="Times New Roman" w:cs="Times New Roman" w:eastAsia="Times New Roman" w:hAnsi="Times New Roman"/>
          <w:sz w:val="17"/>
          <w:szCs w:val="17"/>
          <w:color w:val="0000FF"/>
        </w:rPr>
        <w:t>PresPersonalProperty-Liability</w:t>
      </w:r>
    </w:p>
    <w:p>
      <w:pPr>
        <w:spacing w:after="0" w:line="429" w:lineRule="exact"/>
        <w:rPr>
          <w:sz w:val="24"/>
          <w:szCs w:val="24"/>
          <w:color w:val="auto"/>
        </w:rPr>
      </w:pPr>
    </w:p>
    <w:p>
      <w:pPr>
        <w:sectPr>
          <w:pgSz w:w="11900" w:h="16918" w:orient="portrait"/>
          <w:cols w:equalWidth="0" w:num="3">
            <w:col w:w="3180" w:space="720"/>
            <w:col w:w="3107" w:space="720"/>
            <w:col w:w="3353"/>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0" w:type="dxa"/>
            <w:vAlign w:val="bottom"/>
            <w:gridSpan w:val="10"/>
          </w:tcPr>
          <w:p>
            <w:pPr>
              <w:ind w:left="160"/>
              <w:spacing w:after="0" w:line="108" w:lineRule="exact"/>
              <w:rPr>
                <w:sz w:val="20"/>
                <w:szCs w:val="20"/>
                <w:color w:val="auto"/>
              </w:rPr>
            </w:pPr>
            <w:r>
              <w:rPr>
                <w:rFonts w:ascii="Arial" w:cs="Arial" w:eastAsia="Arial" w:hAnsi="Arial"/>
                <w:sz w:val="12"/>
                <w:szCs w:val="12"/>
                <w:color w:val="auto"/>
              </w:rPr>
              <w:t>4. If Amendment, Date of Original Filed (Month/Day/Year)</w:t>
            </w:r>
          </w:p>
        </w:tc>
        <w:tc>
          <w:tcPr>
            <w:tcW w:w="220" w:type="dxa"/>
            <w:vAlign w:val="bottom"/>
          </w:tcPr>
          <w:p>
            <w:pPr>
              <w:spacing w:after="0"/>
              <w:rPr>
                <w:sz w:val="10"/>
                <w:szCs w:val="10"/>
                <w:color w:val="auto"/>
              </w:rPr>
            </w:pPr>
          </w:p>
        </w:tc>
        <w:tc>
          <w:tcPr>
            <w:tcW w:w="3720" w:type="dxa"/>
            <w:vAlign w:val="bottom"/>
            <w:gridSpan w:val="10"/>
          </w:tcPr>
          <w:p>
            <w:pPr>
              <w:ind w:left="360"/>
              <w:spacing w:after="0" w:line="108"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00" w:type="dxa"/>
            <w:vAlign w:val="bottom"/>
            <w:gridSpan w:val="7"/>
            <w:vMerge w:val="restart"/>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NORTHBROOK IL</w:t>
            </w:r>
          </w:p>
        </w:tc>
        <w:tc>
          <w:tcPr>
            <w:tcW w:w="1000" w:type="dxa"/>
            <w:vAlign w:val="bottom"/>
          </w:tcPr>
          <w:p>
            <w:pPr>
              <w:spacing w:after="0"/>
              <w:rPr>
                <w:sz w:val="9"/>
                <w:szCs w:val="9"/>
                <w:color w:val="auto"/>
              </w:rPr>
            </w:pP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60062</w:t>
            </w: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7"/>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0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restart"/>
          </w:tcPr>
          <w:p>
            <w:pPr>
              <w:ind w:left="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2920" w:type="dxa"/>
            <w:vAlign w:val="bottom"/>
            <w:tcBorders>
              <w:bottom w:val="single" w:sz="8" w:color="2C2C2C"/>
            </w:tcBorders>
            <w:gridSpan w:val="9"/>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8"/>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160" w:type="dxa"/>
            <w:vAlign w:val="bottom"/>
            <w:tcBorders>
              <w:bottom w:val="single" w:sz="8" w:color="2C2C2C"/>
            </w:tcBorders>
            <w:gridSpan w:val="6"/>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3"/>
          </w:tcPr>
          <w:p>
            <w:pPr>
              <w:ind w:left="480"/>
              <w:spacing w:after="0"/>
              <w:rPr>
                <w:sz w:val="20"/>
                <w:szCs w:val="20"/>
                <w:color w:val="auto"/>
              </w:rPr>
            </w:pPr>
            <w:r>
              <w:rPr>
                <w:rFonts w:ascii="Arial" w:cs="Arial" w:eastAsia="Arial" w:hAnsi="Arial"/>
                <w:sz w:val="11"/>
                <w:szCs w:val="11"/>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20"/>
                <w:szCs w:val="20"/>
                <w:color w:val="auto"/>
              </w:rPr>
            </w:pPr>
            <w:r>
              <w:rPr>
                <w:rFonts w:ascii="Arial" w:cs="Arial" w:eastAsia="Arial" w:hAnsi="Arial"/>
                <w:sz w:val="11"/>
                <w:szCs w:val="11"/>
                <w:b w:val="1"/>
                <w:bCs w:val="1"/>
                <w:color w:val="auto"/>
              </w:rPr>
              <w:t>3.</w:t>
            </w:r>
          </w:p>
        </w:tc>
        <w:tc>
          <w:tcPr>
            <w:tcW w:w="480" w:type="dxa"/>
            <w:vAlign w:val="bottom"/>
          </w:tcPr>
          <w:p>
            <w:pPr>
              <w:spacing w:after="0"/>
              <w:rPr>
                <w:sz w:val="14"/>
                <w:szCs w:val="14"/>
                <w:color w:val="auto"/>
              </w:rPr>
            </w:pPr>
          </w:p>
        </w:tc>
        <w:tc>
          <w:tcPr>
            <w:tcW w:w="2200" w:type="dxa"/>
            <w:vAlign w:val="bottom"/>
            <w:gridSpan w:val="7"/>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ind w:left="48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gridSpan w:val="3"/>
          </w:tcPr>
          <w:p>
            <w:pPr>
              <w:ind w:left="4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Transaction</w:t>
            </w:r>
          </w:p>
        </w:tc>
        <w:tc>
          <w:tcPr>
            <w:tcW w:w="1520" w:type="dxa"/>
            <w:vAlign w:val="bottom"/>
            <w:gridSpan w:val="5"/>
          </w:tcPr>
          <w:p>
            <w:pPr>
              <w:ind w:left="60"/>
              <w:spacing w:after="0"/>
              <w:rPr>
                <w:sz w:val="20"/>
                <w:szCs w:val="20"/>
                <w:color w:val="auto"/>
              </w:rPr>
            </w:pPr>
            <w:r>
              <w:rPr>
                <w:rFonts w:ascii="Arial" w:cs="Arial" w:eastAsia="Arial" w:hAnsi="Arial"/>
                <w:sz w:val="11"/>
                <w:szCs w:val="11"/>
                <w:b w:val="1"/>
                <w:bCs w:val="1"/>
                <w:color w:val="auto"/>
              </w:rPr>
              <w:t>Of (D) (Instr. 3, 4 and 5)</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500" w:type="dxa"/>
            <w:vAlign w:val="bottom"/>
            <w:gridSpan w:val="3"/>
          </w:tcPr>
          <w:p>
            <w:pPr>
              <w:jc w:val="center"/>
              <w:ind w:left="327"/>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220" w:type="dxa"/>
            <w:vAlign w:val="bottom"/>
          </w:tcPr>
          <w:p>
            <w:pPr>
              <w:spacing w:after="0"/>
              <w:rPr>
                <w:sz w:val="20"/>
                <w:szCs w:val="20"/>
                <w:color w:val="auto"/>
              </w:rPr>
            </w:pPr>
            <w:r>
              <w:rPr>
                <w:rFonts w:ascii="Arial" w:cs="Arial" w:eastAsia="Arial" w:hAnsi="Arial"/>
                <w:sz w:val="11"/>
                <w:szCs w:val="11"/>
                <w:b w:val="1"/>
                <w:bCs w:val="1"/>
                <w:color w:val="auto"/>
              </w:rPr>
              <w:t>8)</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Code  V</w:t>
            </w:r>
          </w:p>
        </w:tc>
        <w:tc>
          <w:tcPr>
            <w:tcW w:w="8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60" w:type="dxa"/>
            <w:vAlign w:val="bottom"/>
            <w:gridSpan w:val="2"/>
          </w:tcPr>
          <w:p>
            <w:pPr>
              <w:spacing w:after="0"/>
              <w:rPr>
                <w:sz w:val="20"/>
                <w:szCs w:val="20"/>
                <w:color w:val="auto"/>
              </w:rPr>
            </w:pPr>
            <w:r>
              <w:rPr>
                <w:rFonts w:ascii="Arial" w:cs="Arial" w:eastAsia="Arial" w:hAnsi="Arial"/>
                <w:sz w:val="11"/>
                <w:szCs w:val="11"/>
                <w:b w:val="1"/>
                <w:bCs w:val="1"/>
                <w:color w:val="auto"/>
              </w:rPr>
              <w:t>(A) or</w:t>
            </w:r>
          </w:p>
        </w:tc>
        <w:tc>
          <w:tcPr>
            <w:tcW w:w="9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4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w:t>
            </w:r>
          </w:p>
        </w:tc>
        <w:tc>
          <w:tcPr>
            <w:tcW w:w="90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center"/>
              <w:ind w:left="327"/>
              <w:spacing w:after="0"/>
              <w:rPr>
                <w:sz w:val="20"/>
                <w:szCs w:val="20"/>
                <w:color w:val="auto"/>
              </w:rPr>
            </w:pPr>
            <w:r>
              <w:rPr>
                <w:rFonts w:ascii="Times New Roman" w:cs="Times New Roman" w:eastAsia="Times New Roman" w:hAnsi="Times New Roman"/>
                <w:sz w:val="17"/>
                <w:szCs w:val="17"/>
                <w:color w:val="0000FF"/>
                <w:w w:val="95"/>
              </w:rPr>
              <w:t>02/24/2026</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jc w:val="center"/>
              <w:ind w:left="19"/>
              <w:spacing w:after="0"/>
              <w:rPr>
                <w:sz w:val="20"/>
                <w:szCs w:val="20"/>
                <w:color w:val="auto"/>
              </w:rPr>
            </w:pPr>
            <w:r>
              <w:rPr>
                <w:rFonts w:ascii="Times New Roman" w:cs="Times New Roman" w:eastAsia="Times New Roman" w:hAnsi="Times New Roman"/>
                <w:sz w:val="13"/>
                <w:szCs w:val="13"/>
                <w:color w:val="0000FF"/>
                <w:w w:val="86"/>
              </w:rPr>
              <w:t>M</w:t>
            </w:r>
          </w:p>
        </w:tc>
        <w:tc>
          <w:tcPr>
            <w:tcW w:w="4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88"/>
              <w:spacing w:after="0"/>
              <w:rPr>
                <w:sz w:val="20"/>
                <w:szCs w:val="20"/>
                <w:color w:val="auto"/>
              </w:rPr>
            </w:pPr>
            <w:r>
              <w:rPr>
                <w:rFonts w:ascii="Times New Roman" w:cs="Times New Roman" w:eastAsia="Times New Roman" w:hAnsi="Times New Roman"/>
                <w:sz w:val="17"/>
                <w:szCs w:val="17"/>
                <w:color w:val="0000FF"/>
                <w:w w:val="99"/>
              </w:rPr>
              <w:t>1,201</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1"/>
              <w:spacing w:after="0" w:line="305"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32,834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Pr>
          <w:p>
            <w:pPr>
              <w:spacing w:after="0"/>
              <w:rPr>
                <w:sz w:val="22"/>
                <w:szCs w:val="22"/>
                <w:color w:val="auto"/>
              </w:rPr>
            </w:pPr>
          </w:p>
        </w:tc>
        <w:tc>
          <w:tcPr>
            <w:tcW w:w="1500" w:type="dxa"/>
            <w:vAlign w:val="bottom"/>
            <w:gridSpan w:val="3"/>
          </w:tcPr>
          <w:p>
            <w:pPr>
              <w:jc w:val="center"/>
              <w:ind w:left="327"/>
              <w:spacing w:after="0"/>
              <w:rPr>
                <w:sz w:val="20"/>
                <w:szCs w:val="20"/>
                <w:color w:val="auto"/>
              </w:rPr>
            </w:pPr>
            <w:r>
              <w:rPr>
                <w:rFonts w:ascii="Times New Roman" w:cs="Times New Roman" w:eastAsia="Times New Roman" w:hAnsi="Times New Roman"/>
                <w:sz w:val="17"/>
                <w:szCs w:val="17"/>
                <w:color w:val="0000FF"/>
                <w:w w:val="95"/>
              </w:rPr>
              <w:t>02/24/2026</w:t>
            </w: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jc w:val="center"/>
              <w:ind w:left="19"/>
              <w:spacing w:after="0"/>
              <w:rPr>
                <w:sz w:val="20"/>
                <w:szCs w:val="20"/>
                <w:color w:val="auto"/>
              </w:rPr>
            </w:pPr>
            <w:r>
              <w:rPr>
                <w:rFonts w:ascii="Times New Roman" w:cs="Times New Roman" w:eastAsia="Times New Roman" w:hAnsi="Times New Roman"/>
                <w:sz w:val="13"/>
                <w:szCs w:val="13"/>
                <w:color w:val="0000FF"/>
                <w:w w:val="82"/>
              </w:rPr>
              <w:t>F</w:t>
            </w: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center"/>
              <w:ind w:right="188"/>
              <w:spacing w:after="0"/>
              <w:rPr>
                <w:sz w:val="20"/>
                <w:szCs w:val="20"/>
                <w:color w:val="auto"/>
              </w:rPr>
            </w:pPr>
            <w:r>
              <w:rPr>
                <w:rFonts w:ascii="Times New Roman" w:cs="Times New Roman" w:eastAsia="Times New Roman" w:hAnsi="Times New Roman"/>
                <w:sz w:val="17"/>
                <w:szCs w:val="17"/>
                <w:color w:val="0000FF"/>
              </w:rPr>
              <w:t>533</w:t>
            </w:r>
          </w:p>
        </w:tc>
        <w:tc>
          <w:tcPr>
            <w:tcW w:w="80" w:type="dxa"/>
            <w:vAlign w:val="bottom"/>
          </w:tcPr>
          <w:p>
            <w:pPr>
              <w:spacing w:after="0"/>
              <w:rPr>
                <w:sz w:val="22"/>
                <w:szCs w:val="22"/>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Pr>
          <w:p>
            <w:pPr>
              <w:spacing w:after="0"/>
              <w:rPr>
                <w:sz w:val="22"/>
                <w:szCs w:val="22"/>
                <w:color w:val="auto"/>
              </w:rPr>
            </w:pPr>
          </w:p>
        </w:tc>
        <w:tc>
          <w:tcPr>
            <w:tcW w:w="640" w:type="dxa"/>
            <w:vAlign w:val="bottom"/>
          </w:tcPr>
          <w:p>
            <w:pPr>
              <w:jc w:val="center"/>
              <w:ind w:right="3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209.82</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32,301</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center"/>
              <w:ind w:left="327"/>
              <w:spacing w:after="0"/>
              <w:rPr>
                <w:sz w:val="20"/>
                <w:szCs w:val="20"/>
                <w:color w:val="auto"/>
              </w:rPr>
            </w:pPr>
            <w:r>
              <w:rPr>
                <w:rFonts w:ascii="Times New Roman" w:cs="Times New Roman" w:eastAsia="Times New Roman" w:hAnsi="Times New Roman"/>
                <w:sz w:val="17"/>
                <w:szCs w:val="17"/>
                <w:color w:val="0000FF"/>
                <w:w w:val="95"/>
              </w:rPr>
              <w:t>02/25/2026</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jc w:val="center"/>
              <w:ind w:left="19"/>
              <w:spacing w:after="0"/>
              <w:rPr>
                <w:sz w:val="20"/>
                <w:szCs w:val="20"/>
                <w:color w:val="auto"/>
              </w:rPr>
            </w:pPr>
            <w:r>
              <w:rPr>
                <w:rFonts w:ascii="Times New Roman" w:cs="Times New Roman" w:eastAsia="Times New Roman" w:hAnsi="Times New Roman"/>
                <w:sz w:val="13"/>
                <w:szCs w:val="13"/>
                <w:color w:val="0000FF"/>
                <w:w w:val="86"/>
              </w:rPr>
              <w:t>M</w:t>
            </w:r>
          </w:p>
        </w:tc>
        <w:tc>
          <w:tcPr>
            <w:tcW w:w="4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12,879</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2"/>
          </w:tcPr>
          <w:p>
            <w:pPr>
              <w:jc w:val="center"/>
              <w:ind w:left="21"/>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122.64</w:t>
            </w:r>
            <w:r>
              <w:rPr>
                <w:rFonts w:ascii="Times New Roman" w:cs="Times New Roman" w:eastAsia="Times New Roman" w:hAnsi="Times New Roman"/>
                <w:sz w:val="21"/>
                <w:szCs w:val="21"/>
                <w:color w:val="008000"/>
                <w:w w:val="93"/>
                <w:vertAlign w:val="superscript"/>
              </w:rPr>
              <w:t>(2)</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45,180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center"/>
              <w:ind w:left="327"/>
              <w:spacing w:after="0"/>
              <w:rPr>
                <w:sz w:val="20"/>
                <w:szCs w:val="20"/>
                <w:color w:val="auto"/>
              </w:rPr>
            </w:pPr>
            <w:r>
              <w:rPr>
                <w:rFonts w:ascii="Times New Roman" w:cs="Times New Roman" w:eastAsia="Times New Roman" w:hAnsi="Times New Roman"/>
                <w:sz w:val="17"/>
                <w:szCs w:val="17"/>
                <w:color w:val="0000FF"/>
                <w:w w:val="95"/>
              </w:rPr>
              <w:t>02/25/2026</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jc w:val="center"/>
              <w:ind w:left="19"/>
              <w:spacing w:after="0"/>
              <w:rPr>
                <w:sz w:val="20"/>
                <w:szCs w:val="20"/>
                <w:color w:val="auto"/>
              </w:rPr>
            </w:pPr>
            <w:r>
              <w:rPr>
                <w:rFonts w:ascii="Times New Roman" w:cs="Times New Roman" w:eastAsia="Times New Roman" w:hAnsi="Times New Roman"/>
                <w:sz w:val="13"/>
                <w:szCs w:val="13"/>
                <w:color w:val="0000FF"/>
                <w:w w:val="86"/>
              </w:rPr>
              <w:t>M</w:t>
            </w:r>
          </w:p>
        </w:tc>
        <w:tc>
          <w:tcPr>
            <w:tcW w:w="4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88"/>
              <w:spacing w:after="0"/>
              <w:rPr>
                <w:sz w:val="20"/>
                <w:szCs w:val="20"/>
                <w:color w:val="auto"/>
              </w:rPr>
            </w:pPr>
            <w:r>
              <w:rPr>
                <w:rFonts w:ascii="Times New Roman" w:cs="Times New Roman" w:eastAsia="Times New Roman" w:hAnsi="Times New Roman"/>
                <w:sz w:val="17"/>
                <w:szCs w:val="17"/>
                <w:color w:val="0000FF"/>
                <w:w w:val="99"/>
              </w:rPr>
              <w:t>1,734</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1"/>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133</w:t>
            </w:r>
            <w:r>
              <w:rPr>
                <w:rFonts w:ascii="Times New Roman" w:cs="Times New Roman" w:eastAsia="Times New Roman" w:hAnsi="Times New Roman"/>
                <w:sz w:val="21"/>
                <w:szCs w:val="21"/>
                <w:color w:val="008000"/>
                <w:w w:val="89"/>
                <w:vertAlign w:val="superscript"/>
              </w:rPr>
              <w:t>(2)</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46,914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center"/>
              <w:ind w:left="327"/>
              <w:spacing w:after="0"/>
              <w:rPr>
                <w:sz w:val="20"/>
                <w:szCs w:val="20"/>
                <w:color w:val="auto"/>
              </w:rPr>
            </w:pPr>
            <w:r>
              <w:rPr>
                <w:rFonts w:ascii="Times New Roman" w:cs="Times New Roman" w:eastAsia="Times New Roman" w:hAnsi="Times New Roman"/>
                <w:sz w:val="17"/>
                <w:szCs w:val="17"/>
                <w:color w:val="0000FF"/>
                <w:w w:val="95"/>
              </w:rPr>
              <w:t>02/25/2026</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jc w:val="center"/>
              <w:ind w:left="19"/>
              <w:spacing w:after="0"/>
              <w:rPr>
                <w:sz w:val="20"/>
                <w:szCs w:val="20"/>
                <w:color w:val="auto"/>
              </w:rPr>
            </w:pPr>
            <w:r>
              <w:rPr>
                <w:rFonts w:ascii="Times New Roman" w:cs="Times New Roman" w:eastAsia="Times New Roman" w:hAnsi="Times New Roman"/>
                <w:sz w:val="13"/>
                <w:szCs w:val="13"/>
                <w:color w:val="0000FF"/>
                <w:w w:val="86"/>
              </w:rPr>
              <w:t>M</w:t>
            </w:r>
          </w:p>
        </w:tc>
        <w:tc>
          <w:tcPr>
            <w:tcW w:w="4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19,373</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2"/>
          </w:tcPr>
          <w:p>
            <w:pPr>
              <w:jc w:val="center"/>
              <w:ind w:left="41"/>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137.1</w:t>
            </w:r>
            <w:r>
              <w:rPr>
                <w:rFonts w:ascii="Times New Roman" w:cs="Times New Roman" w:eastAsia="Times New Roman" w:hAnsi="Times New Roman"/>
                <w:sz w:val="21"/>
                <w:szCs w:val="21"/>
                <w:color w:val="008000"/>
                <w:w w:val="90"/>
                <w:vertAlign w:val="superscript"/>
              </w:rPr>
              <w:t>(2)</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66,287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center"/>
              <w:ind w:left="327"/>
              <w:spacing w:after="0"/>
              <w:rPr>
                <w:sz w:val="20"/>
                <w:szCs w:val="20"/>
                <w:color w:val="auto"/>
              </w:rPr>
            </w:pPr>
            <w:r>
              <w:rPr>
                <w:rFonts w:ascii="Times New Roman" w:cs="Times New Roman" w:eastAsia="Times New Roman" w:hAnsi="Times New Roman"/>
                <w:sz w:val="17"/>
                <w:szCs w:val="17"/>
                <w:color w:val="0000FF"/>
                <w:w w:val="95"/>
              </w:rPr>
              <w:t>02/25/2026</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jc w:val="center"/>
              <w:ind w:left="19"/>
              <w:spacing w:after="0"/>
              <w:rPr>
                <w:sz w:val="20"/>
                <w:szCs w:val="20"/>
                <w:color w:val="auto"/>
              </w:rPr>
            </w:pPr>
            <w:r>
              <w:rPr>
                <w:rFonts w:ascii="Times New Roman" w:cs="Times New Roman" w:eastAsia="Times New Roman" w:hAnsi="Times New Roman"/>
                <w:sz w:val="13"/>
                <w:szCs w:val="13"/>
                <w:color w:val="0000FF"/>
                <w:w w:val="82"/>
              </w:rPr>
              <w:t>S</w:t>
            </w:r>
          </w:p>
        </w:tc>
        <w:tc>
          <w:tcPr>
            <w:tcW w:w="4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88"/>
              <w:spacing w:after="0"/>
              <w:rPr>
                <w:sz w:val="20"/>
                <w:szCs w:val="20"/>
                <w:color w:val="auto"/>
              </w:rPr>
            </w:pPr>
            <w:r>
              <w:rPr>
                <w:rFonts w:ascii="Times New Roman" w:cs="Times New Roman" w:eastAsia="Times New Roman" w:hAnsi="Times New Roman"/>
                <w:sz w:val="17"/>
                <w:szCs w:val="17"/>
                <w:color w:val="0000FF"/>
                <w:w w:val="99"/>
              </w:rPr>
              <w:t>8,811</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4"/>
          </w:tcPr>
          <w:p>
            <w:pPr>
              <w:jc w:val="center"/>
              <w:ind w:right="23"/>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207.5314</w:t>
            </w:r>
            <w:r>
              <w:rPr>
                <w:rFonts w:ascii="Times New Roman" w:cs="Times New Roman" w:eastAsia="Times New Roman" w:hAnsi="Times New Roman"/>
                <w:sz w:val="21"/>
                <w:szCs w:val="21"/>
                <w:color w:val="008000"/>
                <w:w w:val="90"/>
                <w:vertAlign w:val="superscript"/>
              </w:rPr>
              <w:t>(2)(3)</w:t>
            </w:r>
          </w:p>
        </w:tc>
        <w:tc>
          <w:tcPr>
            <w:tcW w:w="116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57,476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center"/>
              <w:ind w:left="327"/>
              <w:spacing w:after="0"/>
              <w:rPr>
                <w:sz w:val="20"/>
                <w:szCs w:val="20"/>
                <w:color w:val="auto"/>
              </w:rPr>
            </w:pPr>
            <w:r>
              <w:rPr>
                <w:rFonts w:ascii="Times New Roman" w:cs="Times New Roman" w:eastAsia="Times New Roman" w:hAnsi="Times New Roman"/>
                <w:sz w:val="17"/>
                <w:szCs w:val="17"/>
                <w:color w:val="0000FF"/>
                <w:w w:val="95"/>
              </w:rPr>
              <w:t>02/25/2026</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jc w:val="center"/>
              <w:ind w:left="19"/>
              <w:spacing w:after="0"/>
              <w:rPr>
                <w:sz w:val="20"/>
                <w:szCs w:val="20"/>
                <w:color w:val="auto"/>
              </w:rPr>
            </w:pPr>
            <w:r>
              <w:rPr>
                <w:rFonts w:ascii="Times New Roman" w:cs="Times New Roman" w:eastAsia="Times New Roman" w:hAnsi="Times New Roman"/>
                <w:sz w:val="13"/>
                <w:szCs w:val="13"/>
                <w:color w:val="0000FF"/>
                <w:w w:val="82"/>
              </w:rPr>
              <w:t>S</w:t>
            </w:r>
          </w:p>
        </w:tc>
        <w:tc>
          <w:tcPr>
            <w:tcW w:w="4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15,893</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4"/>
          </w:tcPr>
          <w:p>
            <w:pPr>
              <w:jc w:val="center"/>
              <w:ind w:right="23"/>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208.5753</w:t>
            </w:r>
            <w:r>
              <w:rPr>
                <w:rFonts w:ascii="Times New Roman" w:cs="Times New Roman" w:eastAsia="Times New Roman" w:hAnsi="Times New Roman"/>
                <w:sz w:val="21"/>
                <w:szCs w:val="21"/>
                <w:color w:val="008000"/>
                <w:w w:val="90"/>
                <w:vertAlign w:val="superscript"/>
              </w:rPr>
              <w:t>(2)(4)</w:t>
            </w:r>
          </w:p>
        </w:tc>
        <w:tc>
          <w:tcPr>
            <w:tcW w:w="116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41,583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center"/>
              <w:ind w:left="327"/>
              <w:spacing w:after="0"/>
              <w:rPr>
                <w:sz w:val="20"/>
                <w:szCs w:val="20"/>
                <w:color w:val="auto"/>
              </w:rPr>
            </w:pPr>
            <w:r>
              <w:rPr>
                <w:rFonts w:ascii="Times New Roman" w:cs="Times New Roman" w:eastAsia="Times New Roman" w:hAnsi="Times New Roman"/>
                <w:sz w:val="17"/>
                <w:szCs w:val="17"/>
                <w:color w:val="0000FF"/>
                <w:w w:val="95"/>
              </w:rPr>
              <w:t>02/25/2026</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jc w:val="center"/>
              <w:ind w:left="19"/>
              <w:spacing w:after="0"/>
              <w:rPr>
                <w:sz w:val="20"/>
                <w:szCs w:val="20"/>
                <w:color w:val="auto"/>
              </w:rPr>
            </w:pPr>
            <w:r>
              <w:rPr>
                <w:rFonts w:ascii="Times New Roman" w:cs="Times New Roman" w:eastAsia="Times New Roman" w:hAnsi="Times New Roman"/>
                <w:sz w:val="13"/>
                <w:szCs w:val="13"/>
                <w:color w:val="0000FF"/>
                <w:w w:val="82"/>
              </w:rPr>
              <w:t>S</w:t>
            </w:r>
          </w:p>
        </w:tc>
        <w:tc>
          <w:tcPr>
            <w:tcW w:w="4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88"/>
              <w:spacing w:after="0"/>
              <w:rPr>
                <w:sz w:val="20"/>
                <w:szCs w:val="20"/>
                <w:color w:val="auto"/>
              </w:rPr>
            </w:pPr>
            <w:r>
              <w:rPr>
                <w:rFonts w:ascii="Times New Roman" w:cs="Times New Roman" w:eastAsia="Times New Roman" w:hAnsi="Times New Roman"/>
                <w:sz w:val="17"/>
                <w:szCs w:val="17"/>
                <w:color w:val="0000FF"/>
                <w:w w:val="99"/>
              </w:rPr>
              <w:t>7,982</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4"/>
          </w:tcPr>
          <w:p>
            <w:pPr>
              <w:jc w:val="center"/>
              <w:ind w:right="23"/>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209.4048</w:t>
            </w:r>
            <w:r>
              <w:rPr>
                <w:rFonts w:ascii="Times New Roman" w:cs="Times New Roman" w:eastAsia="Times New Roman" w:hAnsi="Times New Roman"/>
                <w:sz w:val="21"/>
                <w:szCs w:val="21"/>
                <w:color w:val="008000"/>
                <w:w w:val="90"/>
                <w:vertAlign w:val="superscript"/>
              </w:rPr>
              <w:t>(2)(5)</w:t>
            </w:r>
          </w:p>
        </w:tc>
        <w:tc>
          <w:tcPr>
            <w:tcW w:w="116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33,601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center"/>
              <w:ind w:left="327"/>
              <w:spacing w:after="0"/>
              <w:rPr>
                <w:sz w:val="20"/>
                <w:szCs w:val="20"/>
                <w:color w:val="auto"/>
              </w:rPr>
            </w:pPr>
            <w:r>
              <w:rPr>
                <w:rFonts w:ascii="Times New Roman" w:cs="Times New Roman" w:eastAsia="Times New Roman" w:hAnsi="Times New Roman"/>
                <w:sz w:val="17"/>
                <w:szCs w:val="17"/>
                <w:color w:val="0000FF"/>
                <w:w w:val="95"/>
              </w:rPr>
              <w:t>02/25/2026</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jc w:val="center"/>
              <w:ind w:left="19"/>
              <w:spacing w:after="0"/>
              <w:rPr>
                <w:sz w:val="20"/>
                <w:szCs w:val="20"/>
                <w:color w:val="auto"/>
              </w:rPr>
            </w:pPr>
            <w:r>
              <w:rPr>
                <w:rFonts w:ascii="Times New Roman" w:cs="Times New Roman" w:eastAsia="Times New Roman" w:hAnsi="Times New Roman"/>
                <w:sz w:val="13"/>
                <w:szCs w:val="13"/>
                <w:color w:val="0000FF"/>
                <w:w w:val="82"/>
              </w:rPr>
              <w:t>S</w:t>
            </w:r>
          </w:p>
        </w:tc>
        <w:tc>
          <w:tcPr>
            <w:tcW w:w="4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88"/>
              <w:spacing w:after="0"/>
              <w:rPr>
                <w:sz w:val="20"/>
                <w:szCs w:val="20"/>
                <w:color w:val="auto"/>
              </w:rPr>
            </w:pPr>
            <w:r>
              <w:rPr>
                <w:rFonts w:ascii="Times New Roman" w:cs="Times New Roman" w:eastAsia="Times New Roman" w:hAnsi="Times New Roman"/>
                <w:sz w:val="17"/>
                <w:szCs w:val="17"/>
                <w:color w:val="0000FF"/>
                <w:w w:val="99"/>
              </w:rPr>
              <w:t>1,300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4"/>
          </w:tcPr>
          <w:p>
            <w:pPr>
              <w:jc w:val="center"/>
              <w:ind w:right="23"/>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210.4385</w:t>
            </w:r>
            <w:r>
              <w:rPr>
                <w:rFonts w:ascii="Times New Roman" w:cs="Times New Roman" w:eastAsia="Times New Roman" w:hAnsi="Times New Roman"/>
                <w:sz w:val="21"/>
                <w:szCs w:val="21"/>
                <w:color w:val="008000"/>
                <w:w w:val="90"/>
                <w:vertAlign w:val="superscript"/>
              </w:rPr>
              <w:t>(2)(6)</w:t>
            </w:r>
          </w:p>
        </w:tc>
        <w:tc>
          <w:tcPr>
            <w:tcW w:w="116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32,301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9"/>
              </w:rPr>
              <w:t>7,823</w:t>
            </w:r>
          </w:p>
        </w:tc>
        <w:tc>
          <w:tcPr>
            <w:tcW w:w="28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2920" w:type="dxa"/>
            <w:vAlign w:val="bottom"/>
            <w:tcBorders>
              <w:bottom w:val="single" w:sz="8" w:color="2C2C2C"/>
            </w:tcBorders>
            <w:gridSpan w:val="9"/>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7"/>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3"/>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1"/>
                <w:szCs w:val="11"/>
                <w:b w:val="1"/>
                <w:bCs w:val="1"/>
                <w:color w:val="auto"/>
              </w:rPr>
              <w:t>5. Number of</w:t>
            </w:r>
          </w:p>
        </w:tc>
        <w:tc>
          <w:tcPr>
            <w:tcW w:w="13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80" w:type="dxa"/>
            <w:vAlign w:val="bottom"/>
          </w:tcPr>
          <w:p>
            <w:pPr>
              <w:spacing w:after="0"/>
              <w:rPr>
                <w:sz w:val="14"/>
                <w:szCs w:val="14"/>
                <w:color w:val="auto"/>
              </w:rPr>
            </w:pPr>
          </w:p>
        </w:tc>
        <w:tc>
          <w:tcPr>
            <w:tcW w:w="1280" w:type="dxa"/>
            <w:vAlign w:val="bottom"/>
            <w:gridSpan w:val="4"/>
          </w:tcPr>
          <w:p>
            <w:pPr>
              <w:ind w:left="12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jc w:val="center"/>
              <w:ind w:right="3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3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80" w:type="dxa"/>
            <w:vAlign w:val="bottom"/>
          </w:tcPr>
          <w:p>
            <w:pPr>
              <w:spacing w:after="0"/>
              <w:rPr>
                <w:sz w:val="11"/>
                <w:szCs w:val="11"/>
                <w:color w:val="auto"/>
              </w:rPr>
            </w:pPr>
          </w:p>
        </w:tc>
        <w:tc>
          <w:tcPr>
            <w:tcW w:w="1280" w:type="dxa"/>
            <w:vAlign w:val="bottom"/>
            <w:gridSpan w:val="4"/>
          </w:tcPr>
          <w:p>
            <w:pPr>
              <w:ind w:left="12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jc w:val="center"/>
              <w:ind w:right="3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3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80" w:type="dxa"/>
            <w:vAlign w:val="bottom"/>
          </w:tcPr>
          <w:p>
            <w:pPr>
              <w:spacing w:after="0"/>
              <w:rPr>
                <w:sz w:val="11"/>
                <w:szCs w:val="11"/>
                <w:color w:val="auto"/>
              </w:rPr>
            </w:pPr>
          </w:p>
        </w:tc>
        <w:tc>
          <w:tcPr>
            <w:tcW w:w="1280" w:type="dxa"/>
            <w:vAlign w:val="bottom"/>
            <w:gridSpan w:val="4"/>
          </w:tcPr>
          <w:p>
            <w:pPr>
              <w:ind w:left="120"/>
              <w:spacing w:after="0"/>
              <w:rPr>
                <w:sz w:val="20"/>
                <w:szCs w:val="20"/>
                <w:color w:val="auto"/>
              </w:rPr>
            </w:pPr>
            <w:r>
              <w:rPr>
                <w:rFonts w:ascii="Arial" w:cs="Arial" w:eastAsia="Arial" w:hAnsi="Arial"/>
                <w:sz w:val="11"/>
                <w:szCs w:val="11"/>
                <w:b w:val="1"/>
                <w:bCs w:val="1"/>
                <w:color w:val="auto"/>
              </w:rPr>
              <w:t>Underlying</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940" w:type="dxa"/>
            <w:vAlign w:val="bottom"/>
            <w:gridSpan w:val="3"/>
          </w:tcPr>
          <w:p>
            <w:pPr>
              <w:ind w:left="60"/>
              <w:spacing w:after="0"/>
              <w:rPr>
                <w:sz w:val="20"/>
                <w:szCs w:val="20"/>
                <w:color w:val="auto"/>
              </w:rPr>
            </w:pPr>
            <w:r>
              <w:rPr>
                <w:rFonts w:ascii="Arial" w:cs="Arial" w:eastAsia="Arial" w:hAnsi="Arial"/>
                <w:sz w:val="11"/>
                <w:szCs w:val="11"/>
                <w:b w:val="1"/>
                <w:bCs w:val="1"/>
                <w:color w:val="auto"/>
              </w:rPr>
              <w:t>Acquired (A)</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4"/>
          </w:tcPr>
          <w:p>
            <w:pPr>
              <w:ind w:left="12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or Disposed</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4"/>
          </w:tcPr>
          <w:p>
            <w:pPr>
              <w:ind w:left="120"/>
              <w:spacing w:after="0"/>
              <w:rPr>
                <w:sz w:val="20"/>
                <w:szCs w:val="20"/>
                <w:color w:val="auto"/>
              </w:rPr>
            </w:pPr>
            <w:r>
              <w:rPr>
                <w:rFonts w:ascii="Arial" w:cs="Arial" w:eastAsia="Arial" w:hAnsi="Arial"/>
                <w:sz w:val="11"/>
                <w:szCs w:val="11"/>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(D) (Instr. 3,</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 and 5)</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1"/>
                <w:szCs w:val="11"/>
                <w:color w:val="auto"/>
              </w:rPr>
            </w:pPr>
          </w:p>
        </w:tc>
        <w:tc>
          <w:tcPr>
            <w:tcW w:w="7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(A)  (D)</w:t>
            </w:r>
          </w:p>
        </w:tc>
        <w:tc>
          <w:tcPr>
            <w:tcW w:w="22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1"/>
                <w:szCs w:val="11"/>
                <w:b w:val="1"/>
                <w:bCs w:val="1"/>
                <w:color w:val="auto"/>
              </w:rPr>
              <w:t>Title</w:t>
            </w:r>
          </w:p>
        </w:tc>
        <w:tc>
          <w:tcPr>
            <w:tcW w:w="220" w:type="dxa"/>
            <w:vAlign w:val="bottom"/>
          </w:tcPr>
          <w:p>
            <w:pPr>
              <w:spacing w:after="0"/>
              <w:rPr>
                <w:sz w:val="13"/>
                <w:szCs w:val="13"/>
                <w:color w:val="auto"/>
              </w:rPr>
            </w:pPr>
          </w:p>
        </w:tc>
        <w:tc>
          <w:tcPr>
            <w:tcW w:w="68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20" w:type="dxa"/>
            <w:vAlign w:val="bottom"/>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w w:val="93"/>
              </w:rPr>
              <w:t>(1)</w:t>
            </w: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restart"/>
          </w:tcPr>
          <w:p>
            <w:pPr>
              <w:jc w:val="center"/>
              <w:ind w:left="141"/>
              <w:spacing w:after="0"/>
              <w:rPr>
                <w:sz w:val="20"/>
                <w:szCs w:val="20"/>
                <w:color w:val="auto"/>
              </w:rPr>
            </w:pPr>
            <w:r>
              <w:rPr>
                <w:rFonts w:ascii="Times New Roman" w:cs="Times New Roman" w:eastAsia="Times New Roman" w:hAnsi="Times New Roman"/>
                <w:sz w:val="11"/>
                <w:szCs w:val="11"/>
                <w:color w:val="008000"/>
                <w:w w:val="93"/>
              </w:rPr>
              <w:t>(1)</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w w:val="94"/>
              </w:rPr>
              <w:t>Common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1,201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820" w:type="dxa"/>
            <w:vAlign w:val="bottom"/>
            <w:vMerge w:val="continue"/>
          </w:tcPr>
          <w:p>
            <w:pPr>
              <w:spacing w:after="0"/>
              <w:rPr>
                <w:sz w:val="5"/>
                <w:szCs w:val="5"/>
                <w:color w:val="auto"/>
              </w:rPr>
            </w:pPr>
          </w:p>
        </w:tc>
        <w:tc>
          <w:tcPr>
            <w:tcW w:w="100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02/24/2026</w:t>
            </w: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5"/>
                <w:szCs w:val="5"/>
                <w:color w:val="auto"/>
              </w:rPr>
            </w:pPr>
          </w:p>
        </w:tc>
        <w:tc>
          <w:tcPr>
            <w:tcW w:w="940" w:type="dxa"/>
            <w:vAlign w:val="bottom"/>
            <w:gridSpan w:val="3"/>
            <w:vMerge w:val="restart"/>
          </w:tcPr>
          <w:p>
            <w:pPr>
              <w:jc w:val="center"/>
              <w:ind w:left="181"/>
              <w:spacing w:after="0" w:line="141" w:lineRule="exact"/>
              <w:rPr>
                <w:sz w:val="20"/>
                <w:szCs w:val="20"/>
                <w:color w:val="auto"/>
              </w:rPr>
            </w:pPr>
            <w:r>
              <w:rPr>
                <w:rFonts w:ascii="Times New Roman" w:cs="Times New Roman" w:eastAsia="Times New Roman" w:hAnsi="Times New Roman"/>
                <w:sz w:val="13"/>
                <w:szCs w:val="13"/>
                <w:color w:val="0000FF"/>
              </w:rPr>
              <w:t>1,201</w:t>
            </w:r>
          </w:p>
        </w:tc>
        <w:tc>
          <w:tcPr>
            <w:tcW w:w="4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gridSpan w:val="2"/>
            <w:vMerge w:val="restart"/>
          </w:tcPr>
          <w:p>
            <w:pPr>
              <w:ind w:left="120"/>
              <w:spacing w:after="0" w:line="141" w:lineRule="exact"/>
              <w:rPr>
                <w:sz w:val="20"/>
                <w:szCs w:val="20"/>
                <w:color w:val="auto"/>
              </w:rPr>
            </w:pPr>
            <w:r>
              <w:rPr>
                <w:rFonts w:ascii="Times New Roman" w:cs="Times New Roman" w:eastAsia="Times New Roman" w:hAnsi="Times New Roman"/>
                <w:sz w:val="13"/>
                <w:szCs w:val="13"/>
                <w:color w:val="0000FF"/>
                <w:w w:val="97"/>
              </w:rPr>
              <w:t>02/24/2028</w:t>
            </w:r>
          </w:p>
        </w:tc>
        <w:tc>
          <w:tcPr>
            <w:tcW w:w="6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jc w:val="center"/>
              <w:ind w:right="17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w w:val="95"/>
              </w:rPr>
              <w:t>2,402</w:t>
            </w:r>
          </w:p>
        </w:tc>
        <w:tc>
          <w:tcPr>
            <w:tcW w:w="280" w:type="dxa"/>
            <w:vAlign w:val="bottom"/>
          </w:tcPr>
          <w:p>
            <w:pPr>
              <w:spacing w:after="0"/>
              <w:rPr>
                <w:sz w:val="5"/>
                <w:szCs w:val="5"/>
                <w:color w:val="auto"/>
              </w:rPr>
            </w:pPr>
          </w:p>
        </w:tc>
        <w:tc>
          <w:tcPr>
            <w:tcW w:w="6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3"/>
            <w:vMerge w:val="restart"/>
          </w:tcPr>
          <w:p>
            <w:pPr>
              <w:jc w:val="center"/>
              <w:ind w:left="181"/>
              <w:spacing w:after="0"/>
              <w:rPr>
                <w:sz w:val="20"/>
                <w:szCs w:val="20"/>
                <w:color w:val="auto"/>
              </w:rPr>
            </w:pPr>
            <w:r>
              <w:rPr>
                <w:rFonts w:ascii="Times New Roman" w:cs="Times New Roman" w:eastAsia="Times New Roman" w:hAnsi="Times New Roman"/>
                <w:sz w:val="13"/>
                <w:szCs w:val="13"/>
                <w:color w:val="0000FF"/>
                <w:w w:val="88"/>
              </w:rPr>
              <w:t>12,879</w:t>
            </w:r>
            <w:r>
              <w:rPr>
                <w:rFonts w:ascii="Times New Roman" w:cs="Times New Roman" w:eastAsia="Times New Roman" w:hAnsi="Times New Roman"/>
                <w:sz w:val="21"/>
                <w:szCs w:val="21"/>
                <w:color w:val="008000"/>
                <w:w w:val="88"/>
                <w:vertAlign w:val="superscript"/>
              </w:rPr>
              <w:t>(2)</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w w:val="94"/>
              </w:rPr>
              <w:t>Common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12,879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82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122.64</w:t>
            </w:r>
          </w:p>
        </w:tc>
        <w:tc>
          <w:tcPr>
            <w:tcW w:w="100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02/25/2026</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68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02/17/2025</w:t>
            </w:r>
          </w:p>
        </w:tc>
        <w:tc>
          <w:tcPr>
            <w:tcW w:w="720" w:type="dxa"/>
            <w:vAlign w:val="bottom"/>
            <w:gridSpan w:val="2"/>
          </w:tcPr>
          <w:p>
            <w:pPr>
              <w:ind w:left="120"/>
              <w:spacing w:after="0" w:line="141" w:lineRule="exact"/>
              <w:rPr>
                <w:sz w:val="20"/>
                <w:szCs w:val="20"/>
                <w:color w:val="auto"/>
              </w:rPr>
            </w:pPr>
            <w:r>
              <w:rPr>
                <w:rFonts w:ascii="Times New Roman" w:cs="Times New Roman" w:eastAsia="Times New Roman" w:hAnsi="Times New Roman"/>
                <w:sz w:val="13"/>
                <w:szCs w:val="13"/>
                <w:color w:val="0000FF"/>
                <w:w w:val="97"/>
              </w:rPr>
              <w:t>02/17/2032</w:t>
            </w:r>
          </w:p>
        </w:tc>
        <w:tc>
          <w:tcPr>
            <w:tcW w:w="60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center"/>
              <w:ind w:right="17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41"/>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2"/>
                <w:szCs w:val="12"/>
                <w:color w:val="auto"/>
              </w:rPr>
            </w:pPr>
          </w:p>
        </w:tc>
        <w:tc>
          <w:tcPr>
            <w:tcW w:w="6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2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3"/>
            <w:vMerge w:val="restart"/>
          </w:tcPr>
          <w:p>
            <w:pPr>
              <w:jc w:val="center"/>
              <w:ind w:left="181"/>
              <w:spacing w:after="0"/>
              <w:rPr>
                <w:sz w:val="20"/>
                <w:szCs w:val="20"/>
                <w:color w:val="auto"/>
              </w:rPr>
            </w:pPr>
            <w:r>
              <w:rPr>
                <w:rFonts w:ascii="Times New Roman" w:cs="Times New Roman" w:eastAsia="Times New Roman" w:hAnsi="Times New Roman"/>
                <w:sz w:val="13"/>
                <w:szCs w:val="13"/>
                <w:color w:val="0000FF"/>
                <w:w w:val="92"/>
              </w:rPr>
              <w:t>1,734</w:t>
            </w:r>
            <w:r>
              <w:rPr>
                <w:rFonts w:ascii="Times New Roman" w:cs="Times New Roman" w:eastAsia="Times New Roman" w:hAnsi="Times New Roman"/>
                <w:sz w:val="21"/>
                <w:szCs w:val="21"/>
                <w:color w:val="008000"/>
                <w:w w:val="92"/>
                <w:vertAlign w:val="superscript"/>
              </w:rPr>
              <w:t>(2)</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w w:val="94"/>
              </w:rPr>
              <w:t>Common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1,734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133</w:t>
            </w:r>
          </w:p>
        </w:tc>
        <w:tc>
          <w:tcPr>
            <w:tcW w:w="100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02/25/2026</w:t>
            </w: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680" w:type="dxa"/>
            <w:vAlign w:val="bottom"/>
            <w:gridSpan w:val="2"/>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10/05/2025</w:t>
            </w:r>
          </w:p>
        </w:tc>
        <w:tc>
          <w:tcPr>
            <w:tcW w:w="720" w:type="dxa"/>
            <w:vAlign w:val="bottom"/>
            <w:gridSpan w:val="2"/>
            <w:vMerge w:val="restart"/>
          </w:tcPr>
          <w:p>
            <w:pPr>
              <w:ind w:left="120"/>
              <w:spacing w:after="0" w:line="141" w:lineRule="exact"/>
              <w:rPr>
                <w:sz w:val="20"/>
                <w:szCs w:val="20"/>
                <w:color w:val="auto"/>
              </w:rPr>
            </w:pPr>
            <w:r>
              <w:rPr>
                <w:rFonts w:ascii="Times New Roman" w:cs="Times New Roman" w:eastAsia="Times New Roman" w:hAnsi="Times New Roman"/>
                <w:sz w:val="13"/>
                <w:szCs w:val="13"/>
                <w:color w:val="0000FF"/>
                <w:w w:val="97"/>
              </w:rPr>
              <w:t>10/05/2032</w:t>
            </w:r>
          </w:p>
        </w:tc>
        <w:tc>
          <w:tcPr>
            <w:tcW w:w="6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jc w:val="center"/>
              <w:ind w:right="17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868</w:t>
            </w:r>
          </w:p>
        </w:tc>
        <w:tc>
          <w:tcPr>
            <w:tcW w:w="280" w:type="dxa"/>
            <w:vAlign w:val="bottom"/>
          </w:tcPr>
          <w:p>
            <w:pPr>
              <w:spacing w:after="0"/>
              <w:rPr>
                <w:sz w:val="5"/>
                <w:szCs w:val="5"/>
                <w:color w:val="auto"/>
              </w:rPr>
            </w:pPr>
          </w:p>
        </w:tc>
        <w:tc>
          <w:tcPr>
            <w:tcW w:w="6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3"/>
            <w:vMerge w:val="restart"/>
          </w:tcPr>
          <w:p>
            <w:pPr>
              <w:jc w:val="center"/>
              <w:ind w:left="181"/>
              <w:spacing w:after="0"/>
              <w:rPr>
                <w:sz w:val="20"/>
                <w:szCs w:val="20"/>
                <w:color w:val="auto"/>
              </w:rPr>
            </w:pPr>
            <w:r>
              <w:rPr>
                <w:rFonts w:ascii="Times New Roman" w:cs="Times New Roman" w:eastAsia="Times New Roman" w:hAnsi="Times New Roman"/>
                <w:sz w:val="13"/>
                <w:szCs w:val="13"/>
                <w:color w:val="0000FF"/>
                <w:w w:val="88"/>
              </w:rPr>
              <w:t>19,373</w:t>
            </w:r>
            <w:r>
              <w:rPr>
                <w:rFonts w:ascii="Times New Roman" w:cs="Times New Roman" w:eastAsia="Times New Roman" w:hAnsi="Times New Roman"/>
                <w:sz w:val="21"/>
                <w:szCs w:val="21"/>
                <w:color w:val="008000"/>
                <w:w w:val="88"/>
                <w:vertAlign w:val="superscript"/>
              </w:rPr>
              <w:t>(2)</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w w:val="94"/>
              </w:rPr>
              <w:t>Common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19,373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82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137.1</w:t>
            </w:r>
          </w:p>
        </w:tc>
        <w:tc>
          <w:tcPr>
            <w:tcW w:w="100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02/25/2026</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68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02/16/2026</w:t>
            </w:r>
          </w:p>
        </w:tc>
        <w:tc>
          <w:tcPr>
            <w:tcW w:w="720" w:type="dxa"/>
            <w:vAlign w:val="bottom"/>
            <w:gridSpan w:val="2"/>
          </w:tcPr>
          <w:p>
            <w:pPr>
              <w:ind w:left="120"/>
              <w:spacing w:after="0" w:line="141" w:lineRule="exact"/>
              <w:rPr>
                <w:sz w:val="20"/>
                <w:szCs w:val="20"/>
                <w:color w:val="auto"/>
              </w:rPr>
            </w:pPr>
            <w:r>
              <w:rPr>
                <w:rFonts w:ascii="Times New Roman" w:cs="Times New Roman" w:eastAsia="Times New Roman" w:hAnsi="Times New Roman"/>
                <w:sz w:val="13"/>
                <w:szCs w:val="13"/>
                <w:color w:val="0000FF"/>
                <w:w w:val="97"/>
              </w:rPr>
              <w:t>02/16/2033</w:t>
            </w:r>
          </w:p>
        </w:tc>
        <w:tc>
          <w:tcPr>
            <w:tcW w:w="60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center"/>
              <w:ind w:right="17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w w:val="95"/>
              </w:rPr>
              <w:t>9,687</w:t>
            </w:r>
          </w:p>
        </w:tc>
        <w:tc>
          <w:tcPr>
            <w:tcW w:w="280" w:type="dxa"/>
            <w:vAlign w:val="bottom"/>
          </w:tcPr>
          <w:p>
            <w:pPr>
              <w:spacing w:after="0"/>
              <w:rPr>
                <w:sz w:val="12"/>
                <w:szCs w:val="12"/>
                <w:color w:val="auto"/>
              </w:rPr>
            </w:pPr>
          </w:p>
        </w:tc>
        <w:tc>
          <w:tcPr>
            <w:tcW w:w="6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ind w:left="22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0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previously awarded Restricted Stock Units (RSUs) into an equal number of common shares, without the payment of any consideration, pursuant to The Allstate Corporation 2019 Equity Incentive Plan. The remaining RSUs will convert on February 24, 2027 and February 24, 2028.</w:t>
      </w:r>
    </w:p>
    <w:p>
      <w:pPr>
        <w:sectPr>
          <w:pgSz w:w="11900" w:h="16918" w:orient="portrait"/>
          <w:cols w:equalWidth="0" w:num="1">
            <w:col w:w="11080"/>
          </w:cols>
          <w:pgMar w:left="460" w:top="216" w:right="359" w:bottom="0" w:gutter="0" w:footer="0" w:header="0"/>
          <w:type w:val="continuous"/>
        </w:sectPr>
      </w:pPr>
    </w:p>
    <w:bookmarkStart w:id="1" w:name="page2"/>
    <w:bookmarkEnd w:id="1"/>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exercise and sale transactions reported on this Form 4 were effected pursuant to a Rule 10b5-1 trading plan that was adopted on November 7, 2025.</w:t>
      </w:r>
    </w:p>
    <w:p>
      <w:pPr>
        <w:spacing w:after="0" w:line="41" w:lineRule="exact"/>
        <w:rPr>
          <w:rFonts w:ascii="Times New Roman" w:cs="Times New Roman" w:eastAsia="Times New Roman" w:hAnsi="Times New Roman"/>
          <w:sz w:val="13"/>
          <w:szCs w:val="13"/>
          <w:color w:val="008000"/>
        </w:rPr>
      </w:pPr>
    </w:p>
    <w:p>
      <w:pPr>
        <w:spacing w:after="0" w:line="250"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weighted average sale price for open-market sales transaction reported herein. Actual sale prices ranged from $206.96 to $207.86. The reporting person provided the issuer, and will provide any security holder of The Allstate Corporation or member of the SEC staff, full information regarding the number of shares sold at each separate price upon request.</w:t>
      </w:r>
    </w:p>
    <w:p>
      <w:pPr>
        <w:spacing w:after="0" w:line="20" w:lineRule="exact"/>
        <w:rPr>
          <w:rFonts w:ascii="Times New Roman" w:cs="Times New Roman" w:eastAsia="Times New Roman" w:hAnsi="Times New Roman"/>
          <w:sz w:val="13"/>
          <w:szCs w:val="13"/>
          <w:color w:val="008000"/>
        </w:rPr>
      </w:pPr>
    </w:p>
    <w:p>
      <w:pPr>
        <w:spacing w:after="0" w:line="250"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weighted average sale price for open-market sales transaction reported herein. Actual sale prices ranged from $207.96 to $208.95. The reporting person provided the issuer, and will provide any security holder of The Allstate Corporation or member of the SEC staff, full information regarding the number of shares sold at each separate price upon request.</w:t>
      </w:r>
    </w:p>
    <w:p>
      <w:pPr>
        <w:spacing w:after="0" w:line="20" w:lineRule="exact"/>
        <w:rPr>
          <w:rFonts w:ascii="Times New Roman" w:cs="Times New Roman" w:eastAsia="Times New Roman" w:hAnsi="Times New Roman"/>
          <w:sz w:val="13"/>
          <w:szCs w:val="13"/>
          <w:color w:val="008000"/>
        </w:rPr>
      </w:pPr>
    </w:p>
    <w:p>
      <w:pPr>
        <w:spacing w:after="0" w:line="250"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weighted average sale price for open-market sales transaction reported herein. Actual sale prices ranged from $208.97 to $209.96. The reporting person provided the issuer, and will provide any security holder of The Allstate Corporation or member of the SEC staff, full information regarding the number of shares sold at each separate price upon request.</w:t>
      </w:r>
    </w:p>
    <w:p>
      <w:pPr>
        <w:spacing w:after="0" w:line="20" w:lineRule="exact"/>
        <w:rPr>
          <w:rFonts w:ascii="Times New Roman" w:cs="Times New Roman" w:eastAsia="Times New Roman" w:hAnsi="Times New Roman"/>
          <w:sz w:val="13"/>
          <w:szCs w:val="13"/>
          <w:color w:val="008000"/>
        </w:rPr>
      </w:pPr>
    </w:p>
    <w:p>
      <w:pPr>
        <w:spacing w:after="0" w:line="250"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weighted average sale price for open-market sales transaction reported herein. Actual sale prices ranged from $210.06 to $210.47. The reporting person provided the issuer, and will provide any security holder of The Allstate Corporation or member of the SEC staff, full information regarding the number of shares sold at each separate price upon request.</w:t>
      </w:r>
    </w:p>
    <w:p>
      <w:pPr>
        <w:spacing w:after="0" w:line="9"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Meghan E. Jauhar, attorney-</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02/26/2026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in-fact for Jesse E. Merten</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500"/>
        <w:spacing w:after="0" w:line="332"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65"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25539" TargetMode="External"/><Relationship Id="rId14" Type="http://schemas.openxmlformats.org/officeDocument/2006/relationships/hyperlink" Target="http://www.sec.gov/cgi-bin/browse-edgar?action=getcompany&amp;CIK=00008990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2026-02-26T17:08:18Z</dcterms:created>
  <dcterms:modified xsi:type="dcterms:W3CDTF">2026-02-26T17:08:18Z</dcterms:modified>
</cp:coreProperties>
</file>