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673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7372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Dugenske John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40"/>
        <w:spacing w:after="0" w:line="330"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57"/>
        <w:spacing w:after="0"/>
        <w:rPr>
          <w:sz w:val="20"/>
          <w:szCs w:val="20"/>
          <w:color w:val="auto"/>
        </w:rPr>
      </w:pPr>
      <w:r>
        <w:rPr>
          <w:rFonts w:ascii="Times New Roman" w:cs="Times New Roman" w:eastAsia="Times New Roman" w:hAnsi="Times New Roman"/>
          <w:sz w:val="17"/>
          <w:szCs w:val="17"/>
          <w:color w:val="0000FF"/>
        </w:rPr>
        <w:t>Pres, Invest. &amp; Corp. Strategy</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60062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02/21/2025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1,557</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33,686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02/21/2025</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690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185.66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32,996</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332</w:t>
            </w:r>
          </w:p>
        </w:tc>
        <w:tc>
          <w:tcPr>
            <w:tcW w:w="28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11"/>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5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73"/>
              <w:spacing w:after="0"/>
              <w:rPr>
                <w:sz w:val="20"/>
                <w:szCs w:val="20"/>
                <w:color w:val="auto"/>
              </w:rPr>
            </w:pPr>
            <w:r>
              <w:rPr>
                <w:rFonts w:ascii="Arial" w:cs="Arial" w:eastAsia="Arial" w:hAnsi="Arial"/>
                <w:sz w:val="12"/>
                <w:szCs w:val="12"/>
                <w:b w:val="1"/>
                <w:bCs w:val="1"/>
                <w:color w:val="auto"/>
                <w:w w:val="92"/>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1,557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1,557</w:t>
            </w:r>
          </w:p>
        </w:tc>
        <w:tc>
          <w:tcPr>
            <w:tcW w:w="820" w:type="dxa"/>
            <w:vAlign w:val="bottom"/>
            <w:gridSpan w:val="2"/>
            <w:vMerge w:val="continue"/>
          </w:tcPr>
          <w:p>
            <w:pPr>
              <w:spacing w:after="0"/>
              <w:rPr>
                <w:sz w:val="5"/>
                <w:szCs w:val="5"/>
                <w:color w:val="auto"/>
              </w:rPr>
            </w:pPr>
          </w:p>
        </w:tc>
        <w:tc>
          <w:tcPr>
            <w:tcW w:w="700" w:type="dxa"/>
            <w:vAlign w:val="bottom"/>
            <w:vMerge w:val="restart"/>
          </w:tcPr>
          <w:p>
            <w:pPr>
              <w:jc w:val="right"/>
              <w:ind w:right="33"/>
              <w:spacing w:after="0" w:line="143" w:lineRule="exact"/>
              <w:rPr>
                <w:sz w:val="20"/>
                <w:szCs w:val="20"/>
                <w:color w:val="auto"/>
              </w:rPr>
            </w:pPr>
            <w:r>
              <w:rPr>
                <w:rFonts w:ascii="Times New Roman" w:cs="Times New Roman" w:eastAsia="Times New Roman" w:hAnsi="Times New Roman"/>
                <w:sz w:val="13"/>
                <w:szCs w:val="13"/>
                <w:color w:val="0000FF"/>
                <w:w w:val="97"/>
              </w:rPr>
              <w:t>02/21/2027</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3,116</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February 21, 2026 and February 21, 2027.</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John E. Dugenske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2350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3507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842"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2025-02-25T16:07:17Z</dcterms:created>
  <dcterms:modified xsi:type="dcterms:W3CDTF">2025-02-25T16:07:17Z</dcterms:modified>
</cp:coreProperties>
</file>